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D7" w:rsidRPr="008716F1" w:rsidRDefault="00885ABD" w:rsidP="00675552">
      <w:pPr>
        <w:pStyle w:val="Heading1"/>
        <w:rPr>
          <w:color w:val="C45911" w:themeColor="accent2" w:themeShade="BF"/>
        </w:rPr>
      </w:pPr>
      <w:r w:rsidRPr="008716F1">
        <w:rPr>
          <w:color w:val="C45911" w:themeColor="accent2" w:themeShade="BF"/>
        </w:rPr>
        <w:t>ACEs Training</w:t>
      </w:r>
      <w:r w:rsidR="00675552" w:rsidRPr="008716F1">
        <w:rPr>
          <w:color w:val="C45911" w:themeColor="accent2" w:themeShade="BF"/>
        </w:rPr>
        <w:t xml:space="preserve"> Work Group</w:t>
      </w:r>
      <w:r w:rsidRPr="008716F1">
        <w:rPr>
          <w:color w:val="C45911" w:themeColor="accent2" w:themeShade="BF"/>
        </w:rPr>
        <w:t xml:space="preserve"> – an overview</w:t>
      </w:r>
      <w:r w:rsidR="00675552" w:rsidRPr="008716F1">
        <w:rPr>
          <w:color w:val="C45911" w:themeColor="accent2" w:themeShade="BF"/>
        </w:rPr>
        <w:t xml:space="preserve"> to onboard new work group members</w:t>
      </w:r>
    </w:p>
    <w:p w:rsidR="005F6251" w:rsidRDefault="00B83022">
      <w:r>
        <w:t xml:space="preserve">November </w:t>
      </w:r>
      <w:r w:rsidR="00E055D7">
        <w:t>2019</w:t>
      </w:r>
      <w:r w:rsidR="00885ABD">
        <w:br/>
      </w:r>
    </w:p>
    <w:p w:rsidR="00C61860" w:rsidRDefault="00C61860" w:rsidP="00885ABD">
      <w:pPr>
        <w:spacing w:after="0"/>
        <w:ind w:right="-360"/>
        <w:rPr>
          <w:b/>
          <w:color w:val="C45911" w:themeColor="accent2" w:themeShade="BF"/>
          <w:sz w:val="20"/>
        </w:rPr>
      </w:pPr>
      <w:r w:rsidRPr="00C61860">
        <w:rPr>
          <w:b/>
          <w:color w:val="C45911" w:themeColor="accent2" w:themeShade="BF"/>
          <w:sz w:val="20"/>
        </w:rPr>
        <w:t xml:space="preserve">G E N E R A </w:t>
      </w:r>
      <w:proofErr w:type="gramStart"/>
      <w:r w:rsidRPr="00C61860">
        <w:rPr>
          <w:b/>
          <w:color w:val="C45911" w:themeColor="accent2" w:themeShade="BF"/>
          <w:sz w:val="20"/>
        </w:rPr>
        <w:t>L  O</w:t>
      </w:r>
      <w:proofErr w:type="gramEnd"/>
      <w:r w:rsidRPr="00C61860">
        <w:rPr>
          <w:b/>
          <w:color w:val="C45911" w:themeColor="accent2" w:themeShade="BF"/>
          <w:sz w:val="20"/>
        </w:rPr>
        <w:t xml:space="preserve"> V E R V I E W</w:t>
      </w:r>
    </w:p>
    <w:p w:rsidR="00C61860" w:rsidRPr="00C61860" w:rsidRDefault="00C61860" w:rsidP="00885ABD">
      <w:pPr>
        <w:spacing w:after="0"/>
        <w:ind w:right="-360"/>
        <w:rPr>
          <w:b/>
          <w:color w:val="C45911" w:themeColor="accent2" w:themeShade="BF"/>
          <w:sz w:val="20"/>
        </w:rPr>
      </w:pPr>
    </w:p>
    <w:p w:rsidR="00C61860" w:rsidRDefault="00C61860" w:rsidP="00885ABD">
      <w:pPr>
        <w:spacing w:after="0"/>
        <w:ind w:right="-360"/>
        <w:rPr>
          <w:i/>
          <w:color w:val="595959" w:themeColor="text1" w:themeTint="A6"/>
          <w:sz w:val="18"/>
          <w:szCs w:val="18"/>
        </w:rPr>
      </w:pPr>
      <w:r>
        <w:rPr>
          <w:color w:val="BF8F00" w:themeColor="accent4" w:themeShade="BF"/>
        </w:rPr>
        <w:t>Workgroup Purpose Statement</w:t>
      </w:r>
    </w:p>
    <w:p w:rsidR="00885ABD" w:rsidRPr="00772CAA" w:rsidRDefault="00885ABD" w:rsidP="00885ABD">
      <w:pPr>
        <w:spacing w:after="0"/>
        <w:ind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The ACEs study nationally and in Arizona;</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885ABD" w:rsidRDefault="00FA1DFF">
      <w:r>
        <w:rPr>
          <w:color w:val="BF8F00" w:themeColor="accent4" w:themeShade="BF"/>
        </w:rPr>
        <w:t>G</w:t>
      </w:r>
      <w:r w:rsidRPr="00FA1DFF">
        <w:rPr>
          <w:color w:val="BF8F00" w:themeColor="accent4" w:themeShade="BF"/>
        </w:rPr>
        <w:t>oal</w:t>
      </w:r>
      <w:r w:rsidRPr="00FA1DFF">
        <w:rPr>
          <w:color w:val="BF8F00" w:themeColor="accent4" w:themeShade="BF"/>
        </w:rPr>
        <w:br/>
      </w:r>
      <w:proofErr w:type="gramStart"/>
      <w:r w:rsidR="00885ABD">
        <w:t>To</w:t>
      </w:r>
      <w:proofErr w:type="gramEnd"/>
      <w:r w:rsidR="00885ABD">
        <w:t xml:space="preserve"> develop </w:t>
      </w:r>
      <w:r w:rsidR="00C61860">
        <w:t xml:space="preserve">a community of </w:t>
      </w:r>
      <w:r w:rsidR="00B83022">
        <w:t>‘</w:t>
      </w:r>
      <w:r w:rsidR="00675552">
        <w:t>certified</w:t>
      </w:r>
      <w:r w:rsidR="00B83022">
        <w:t>’</w:t>
      </w:r>
      <w:r w:rsidR="00675552">
        <w:t xml:space="preserve"> </w:t>
      </w:r>
      <w:r w:rsidR="00885ABD">
        <w:t>trainers that can be trained on our ACEs Training curriculum and train individuals in their respective places of work and communities</w:t>
      </w:r>
      <w:r w:rsidR="00C61860">
        <w:t xml:space="preserve"> on ACEs, toxic stress, trauma-informed care and resilience.</w:t>
      </w:r>
    </w:p>
    <w:p w:rsidR="00C61860" w:rsidRPr="00FA1DFF" w:rsidRDefault="00C61860" w:rsidP="00C61860">
      <w:pPr>
        <w:rPr>
          <w:color w:val="BF8F00" w:themeColor="accent4" w:themeShade="BF"/>
        </w:rPr>
      </w:pPr>
      <w:r>
        <w:rPr>
          <w:color w:val="BF8F00" w:themeColor="accent4" w:themeShade="BF"/>
        </w:rPr>
        <w:t xml:space="preserve">Overview of our work to date </w:t>
      </w:r>
    </w:p>
    <w:p w:rsidR="00C61860" w:rsidRDefault="00C61860" w:rsidP="00C61860">
      <w:r>
        <w:t xml:space="preserve">This is a very active workgroup meeting monthly for the past couple of years to take existing ACEs training materials and update them with the newest science, data and relevant information. In addition, the workgroup has been busy creating a website presence, a Training Toolkit and additional resources. </w:t>
      </w:r>
      <w:r>
        <w:t>The rest of this document provides an overview of what has been developed and decisions made to date. There is a strong desire to honor the decisions of the workgroup and not re-hash/open up previous discussions/decisions.</w:t>
      </w:r>
      <w:r w:rsidR="008716F1">
        <w:t xml:space="preserve"> </w:t>
      </w:r>
    </w:p>
    <w:p w:rsidR="008716F1" w:rsidRDefault="008716F1" w:rsidP="00C61860">
      <w:r>
        <w:t>The ACEs Training Workgroup is holding its first TOT session mid-December 2019 to test out its new curriculum with current/experienced ACEs trainers, and then will launch more TOT sessions in 2020.</w:t>
      </w:r>
    </w:p>
    <w:p w:rsidR="009451EC" w:rsidRDefault="009451EC" w:rsidP="009451EC">
      <w:r>
        <w:t>Note - t</w:t>
      </w:r>
      <w:r>
        <w:t>he TOT training does not certify and cannot be utilized to designate an individual or organization as ‘trauma informed’</w:t>
      </w:r>
    </w:p>
    <w:p w:rsidR="00C61860" w:rsidRDefault="00C61860">
      <w:pPr>
        <w:rPr>
          <w:color w:val="BF8F00" w:themeColor="accent4" w:themeShade="BF"/>
        </w:rPr>
      </w:pPr>
    </w:p>
    <w:p w:rsidR="00C61860" w:rsidRDefault="00C61860" w:rsidP="00C61860">
      <w:pPr>
        <w:spacing w:after="0"/>
        <w:ind w:right="-360"/>
        <w:rPr>
          <w:b/>
          <w:color w:val="C45911" w:themeColor="accent2" w:themeShade="BF"/>
          <w:sz w:val="20"/>
        </w:rPr>
      </w:pPr>
      <w:r>
        <w:rPr>
          <w:b/>
          <w:color w:val="C45911" w:themeColor="accent2" w:themeShade="BF"/>
          <w:sz w:val="20"/>
        </w:rPr>
        <w:t xml:space="preserve">T R A I N I N </w:t>
      </w:r>
      <w:proofErr w:type="gramStart"/>
      <w:r>
        <w:rPr>
          <w:b/>
          <w:color w:val="C45911" w:themeColor="accent2" w:themeShade="BF"/>
          <w:sz w:val="20"/>
        </w:rPr>
        <w:t>G  O</w:t>
      </w:r>
      <w:proofErr w:type="gramEnd"/>
      <w:r>
        <w:rPr>
          <w:b/>
          <w:color w:val="C45911" w:themeColor="accent2" w:themeShade="BF"/>
          <w:sz w:val="20"/>
        </w:rPr>
        <w:t xml:space="preserve"> F  T H E  T R A I N E R  </w:t>
      </w:r>
      <w:r w:rsidRPr="00C61860">
        <w:rPr>
          <w:b/>
          <w:color w:val="C45911" w:themeColor="accent2" w:themeShade="BF"/>
          <w:sz w:val="20"/>
        </w:rPr>
        <w:t>O V E R V I E W</w:t>
      </w:r>
    </w:p>
    <w:p w:rsidR="00C61860" w:rsidRDefault="00C61860" w:rsidP="00C61860">
      <w:pPr>
        <w:spacing w:after="0"/>
        <w:ind w:right="-360"/>
        <w:rPr>
          <w:b/>
          <w:color w:val="C45911" w:themeColor="accent2" w:themeShade="BF"/>
          <w:sz w:val="20"/>
        </w:rPr>
      </w:pPr>
    </w:p>
    <w:p w:rsidR="00885ABD" w:rsidRDefault="00FA1DFF">
      <w:r w:rsidRPr="00FA1DFF">
        <w:rPr>
          <w:color w:val="BF8F00" w:themeColor="accent4" w:themeShade="BF"/>
        </w:rPr>
        <w:t>Timeline</w:t>
      </w:r>
      <w:r>
        <w:br/>
      </w:r>
      <w:r w:rsidR="00C61860">
        <w:t xml:space="preserve">Our first </w:t>
      </w:r>
      <w:r>
        <w:t>g</w:t>
      </w:r>
      <w:r w:rsidR="00885ABD">
        <w:t>oal is to hold one train the trainer session by 12/31/19</w:t>
      </w:r>
    </w:p>
    <w:p w:rsidR="008B7DA3" w:rsidRPr="00FA1DFF" w:rsidRDefault="00FA1DFF" w:rsidP="00FA1DFF">
      <w:pPr>
        <w:spacing w:after="0"/>
        <w:rPr>
          <w:color w:val="BF8F00" w:themeColor="accent4" w:themeShade="BF"/>
        </w:rPr>
      </w:pPr>
      <w:r w:rsidRPr="00FA1DFF">
        <w:rPr>
          <w:color w:val="BF8F00" w:themeColor="accent4" w:themeShade="BF"/>
        </w:rPr>
        <w:t>Training Content</w:t>
      </w:r>
    </w:p>
    <w:p w:rsidR="008B7DA3" w:rsidRDefault="008B7DA3" w:rsidP="00FA1DFF">
      <w:pPr>
        <w:spacing w:after="0"/>
      </w:pPr>
      <w:r>
        <w:t>We have</w:t>
      </w:r>
      <w:r w:rsidR="00C61860">
        <w:t xml:space="preserve"> updated </w:t>
      </w:r>
      <w:proofErr w:type="gramStart"/>
      <w:r w:rsidR="00C61860">
        <w:t xml:space="preserve">and </w:t>
      </w:r>
      <w:r>
        <w:t xml:space="preserve"> </w:t>
      </w:r>
      <w:r w:rsidR="00B83022">
        <w:t>created</w:t>
      </w:r>
      <w:proofErr w:type="gramEnd"/>
      <w:r w:rsidR="00B83022">
        <w:t xml:space="preserve"> a curriculum made up of </w:t>
      </w:r>
      <w:r>
        <w:t>three Modules:</w:t>
      </w:r>
    </w:p>
    <w:p w:rsidR="008B7DA3" w:rsidRDefault="008B7DA3" w:rsidP="00FA1DFF">
      <w:pPr>
        <w:pStyle w:val="ListParagraph"/>
        <w:numPr>
          <w:ilvl w:val="0"/>
          <w:numId w:val="1"/>
        </w:numPr>
      </w:pPr>
      <w:r>
        <w:t>Module 1 – Understanding ACEs</w:t>
      </w:r>
    </w:p>
    <w:p w:rsidR="008B7DA3" w:rsidRDefault="008B7DA3" w:rsidP="00FA1DFF">
      <w:pPr>
        <w:pStyle w:val="ListParagraph"/>
        <w:numPr>
          <w:ilvl w:val="0"/>
          <w:numId w:val="1"/>
        </w:numPr>
      </w:pPr>
      <w:r>
        <w:t>Module 2 – Toxic Stress and Trauma-Informed Care</w:t>
      </w:r>
    </w:p>
    <w:p w:rsidR="008B7DA3" w:rsidRDefault="008B7DA3" w:rsidP="00FA1DFF">
      <w:pPr>
        <w:pStyle w:val="ListParagraph"/>
        <w:numPr>
          <w:ilvl w:val="0"/>
          <w:numId w:val="1"/>
        </w:numPr>
      </w:pPr>
      <w:r>
        <w:lastRenderedPageBreak/>
        <w:t>Module 3 – Building Resilience</w:t>
      </w:r>
    </w:p>
    <w:p w:rsidR="00C61860" w:rsidRDefault="00C61860">
      <w:pPr>
        <w:rPr>
          <w:color w:val="BF8F00" w:themeColor="accent4" w:themeShade="BF"/>
        </w:rPr>
      </w:pPr>
    </w:p>
    <w:p w:rsidR="00885ABD" w:rsidRPr="00FA1DFF" w:rsidRDefault="00E055D7">
      <w:pPr>
        <w:rPr>
          <w:color w:val="BF8F00" w:themeColor="accent4" w:themeShade="BF"/>
        </w:rPr>
      </w:pPr>
      <w:bookmarkStart w:id="0" w:name="_GoBack"/>
      <w:bookmarkEnd w:id="0"/>
      <w:r w:rsidRPr="00FA1DFF">
        <w:rPr>
          <w:color w:val="BF8F00" w:themeColor="accent4" w:themeShade="BF"/>
        </w:rPr>
        <w:t>Decisions made to date</w:t>
      </w:r>
    </w:p>
    <w:p w:rsidR="00675552" w:rsidRDefault="00675552" w:rsidP="00885ABD">
      <w:pPr>
        <w:pStyle w:val="ListParagraph"/>
        <w:numPr>
          <w:ilvl w:val="0"/>
          <w:numId w:val="1"/>
        </w:numPr>
      </w:pPr>
      <w:r>
        <w:t>Certified trainers are defined as individuals who have attend</w:t>
      </w:r>
      <w:r w:rsidR="00C61860">
        <w:t>ed</w:t>
      </w:r>
      <w:r>
        <w:t xml:space="preserve"> a ACEs </w:t>
      </w:r>
      <w:r w:rsidR="00C61860">
        <w:t xml:space="preserve">Consortium </w:t>
      </w:r>
      <w:r>
        <w:t>TOT (training of the trainer) Training</w:t>
      </w:r>
      <w:r w:rsidR="00C61860">
        <w:t xml:space="preserve"> </w:t>
      </w:r>
      <w:r w:rsidR="000B6210">
        <w:t>and have</w:t>
      </w:r>
      <w:r>
        <w:t xml:space="preserve"> received a certificate of completion</w:t>
      </w:r>
    </w:p>
    <w:p w:rsidR="009451EC" w:rsidRDefault="009451EC" w:rsidP="009451EC">
      <w:pPr>
        <w:pStyle w:val="ListParagraph"/>
        <w:numPr>
          <w:ilvl w:val="0"/>
          <w:numId w:val="1"/>
        </w:numPr>
      </w:pPr>
      <w:r>
        <w:t>The cost of TOT sessions in 2020 will be $399</w:t>
      </w:r>
    </w:p>
    <w:p w:rsidR="00E055D7" w:rsidRDefault="00E055D7" w:rsidP="00885ABD">
      <w:pPr>
        <w:pStyle w:val="ListParagraph"/>
        <w:numPr>
          <w:ilvl w:val="0"/>
          <w:numId w:val="1"/>
        </w:numPr>
      </w:pPr>
      <w:r>
        <w:t xml:space="preserve">Each trainer will receive a Trainer’s Toolkit </w:t>
      </w:r>
      <w:r w:rsidR="008716F1">
        <w:t xml:space="preserve">and Resources </w:t>
      </w:r>
      <w:r>
        <w:t>which will include</w:t>
      </w:r>
      <w:r w:rsidR="00675552">
        <w:t xml:space="preserve"> the following details</w:t>
      </w:r>
      <w:r>
        <w:t>:</w:t>
      </w:r>
    </w:p>
    <w:p w:rsidR="00675552" w:rsidRDefault="00675552" w:rsidP="00E055D7">
      <w:pPr>
        <w:pStyle w:val="ListParagraph"/>
        <w:numPr>
          <w:ilvl w:val="1"/>
          <w:numId w:val="1"/>
        </w:numPr>
      </w:pPr>
      <w:r>
        <w:t>How to prepare for training</w:t>
      </w:r>
    </w:p>
    <w:p w:rsidR="00675552" w:rsidRDefault="00675552" w:rsidP="00E055D7">
      <w:pPr>
        <w:pStyle w:val="ListParagraph"/>
        <w:numPr>
          <w:ilvl w:val="1"/>
          <w:numId w:val="1"/>
        </w:numPr>
      </w:pPr>
      <w:r>
        <w:t>Guidelines for presenting</w:t>
      </w:r>
    </w:p>
    <w:p w:rsidR="00675552" w:rsidRDefault="008716F1" w:rsidP="00E055D7">
      <w:pPr>
        <w:pStyle w:val="ListParagraph"/>
        <w:numPr>
          <w:ilvl w:val="1"/>
          <w:numId w:val="1"/>
        </w:numPr>
      </w:pPr>
      <w:r>
        <w:t>Creating a safe</w:t>
      </w:r>
      <w:r w:rsidR="00675552">
        <w:t xml:space="preserve"> environment for open exchange and delivery</w:t>
      </w:r>
    </w:p>
    <w:p w:rsidR="00675552" w:rsidRDefault="00675552" w:rsidP="00E055D7">
      <w:pPr>
        <w:pStyle w:val="ListParagraph"/>
        <w:numPr>
          <w:ilvl w:val="1"/>
          <w:numId w:val="1"/>
        </w:numPr>
      </w:pPr>
      <w:r>
        <w:t>Overview of adult learning styles</w:t>
      </w:r>
    </w:p>
    <w:p w:rsidR="00E055D7" w:rsidRDefault="00E055D7" w:rsidP="00E055D7">
      <w:pPr>
        <w:pStyle w:val="ListParagraph"/>
        <w:numPr>
          <w:ilvl w:val="1"/>
          <w:numId w:val="1"/>
        </w:numPr>
      </w:pPr>
      <w:r>
        <w:t>The full slide deck with training notes – training notes cannot be altered but trainers can add to them</w:t>
      </w:r>
    </w:p>
    <w:p w:rsidR="00E055D7" w:rsidRDefault="00E055D7" w:rsidP="00E055D7">
      <w:pPr>
        <w:pStyle w:val="ListParagraph"/>
        <w:numPr>
          <w:ilvl w:val="1"/>
          <w:numId w:val="1"/>
        </w:numPr>
      </w:pPr>
      <w:r>
        <w:t>A variety of activities trainers can choose to implement</w:t>
      </w:r>
    </w:p>
    <w:p w:rsidR="008716F1" w:rsidRDefault="008716F1" w:rsidP="00E055D7">
      <w:pPr>
        <w:pStyle w:val="ListParagraph"/>
        <w:numPr>
          <w:ilvl w:val="1"/>
          <w:numId w:val="1"/>
        </w:numPr>
      </w:pPr>
      <w:r>
        <w:t>Trainer’s Checklist</w:t>
      </w:r>
    </w:p>
    <w:p w:rsidR="008716F1" w:rsidRDefault="008716F1" w:rsidP="00E055D7">
      <w:pPr>
        <w:pStyle w:val="ListParagraph"/>
        <w:numPr>
          <w:ilvl w:val="1"/>
          <w:numId w:val="1"/>
        </w:numPr>
      </w:pPr>
      <w:r>
        <w:t>Resource List</w:t>
      </w:r>
    </w:p>
    <w:p w:rsidR="008716F1" w:rsidRDefault="008716F1" w:rsidP="00E055D7">
      <w:pPr>
        <w:pStyle w:val="ListParagraph"/>
        <w:numPr>
          <w:ilvl w:val="1"/>
          <w:numId w:val="1"/>
        </w:numPr>
      </w:pPr>
      <w:r>
        <w:t>Community Training Agreement - template</w:t>
      </w:r>
    </w:p>
    <w:p w:rsidR="00675552" w:rsidRDefault="00675552" w:rsidP="00E055D7">
      <w:pPr>
        <w:pStyle w:val="ListParagraph"/>
        <w:numPr>
          <w:ilvl w:val="1"/>
          <w:numId w:val="1"/>
        </w:numPr>
      </w:pPr>
      <w:r>
        <w:t>Certificate of Completion – template</w:t>
      </w:r>
    </w:p>
    <w:p w:rsidR="00675552" w:rsidRDefault="00675552" w:rsidP="00E055D7">
      <w:pPr>
        <w:pStyle w:val="ListParagraph"/>
        <w:numPr>
          <w:ilvl w:val="1"/>
          <w:numId w:val="1"/>
        </w:numPr>
      </w:pPr>
      <w:r>
        <w:t>Sign in sheet – template</w:t>
      </w:r>
    </w:p>
    <w:p w:rsidR="00675552" w:rsidRDefault="00675552" w:rsidP="00E055D7">
      <w:pPr>
        <w:pStyle w:val="ListParagraph"/>
        <w:numPr>
          <w:ilvl w:val="1"/>
          <w:numId w:val="1"/>
        </w:numPr>
      </w:pPr>
      <w:r>
        <w:t xml:space="preserve">Pre and post </w:t>
      </w:r>
      <w:r w:rsidR="008716F1">
        <w:t xml:space="preserve">surveys </w:t>
      </w:r>
      <w:r>
        <w:t>for each Module</w:t>
      </w:r>
    </w:p>
    <w:p w:rsidR="00675552" w:rsidRDefault="00675552" w:rsidP="00E055D7">
      <w:pPr>
        <w:pStyle w:val="ListParagraph"/>
        <w:numPr>
          <w:ilvl w:val="1"/>
          <w:numId w:val="1"/>
        </w:numPr>
      </w:pPr>
      <w:r>
        <w:t>Background articles for deeper understanding and other resources</w:t>
      </w:r>
    </w:p>
    <w:p w:rsidR="009451EC" w:rsidRPr="008716F1" w:rsidRDefault="009451EC" w:rsidP="009451EC">
      <w:pPr>
        <w:pStyle w:val="ListParagraph"/>
        <w:numPr>
          <w:ilvl w:val="0"/>
          <w:numId w:val="1"/>
        </w:numPr>
        <w:rPr>
          <w:i/>
          <w:sz w:val="18"/>
          <w:szCs w:val="18"/>
        </w:rPr>
      </w:pPr>
      <w:r>
        <w:t>Trainers will have access to coaches from the ACEs Training Workgroup who can help them be set up for success</w:t>
      </w:r>
    </w:p>
    <w:p w:rsidR="009451EC" w:rsidRDefault="009451EC" w:rsidP="009451EC">
      <w:pPr>
        <w:pStyle w:val="ListParagraph"/>
        <w:numPr>
          <w:ilvl w:val="0"/>
          <w:numId w:val="1"/>
        </w:numPr>
      </w:pPr>
      <w:r>
        <w:t xml:space="preserve">Each trainer will sign a Trainer’s Agreement that has specific expectations of them as a certified Trainer of the Consortium </w:t>
      </w:r>
    </w:p>
    <w:p w:rsidR="009451EC" w:rsidRDefault="009451EC" w:rsidP="009451EC">
      <w:r>
        <w:t>Upon completion of the TOT session:</w:t>
      </w:r>
    </w:p>
    <w:p w:rsidR="009451EC" w:rsidRDefault="009451EC" w:rsidP="009451EC">
      <w:pPr>
        <w:pStyle w:val="ListParagraph"/>
        <w:numPr>
          <w:ilvl w:val="0"/>
          <w:numId w:val="1"/>
        </w:numPr>
      </w:pPr>
      <w:r>
        <w:t>Certified trainers must utilize training materials (Modules I, II &amp; III) created by the ACEs Training Workgroup – many slides are marked as ‘essential’ which means they must not be removed. Trainers can add content but not remove or adjust current slides.</w:t>
      </w:r>
    </w:p>
    <w:p w:rsidR="008716F1" w:rsidRPr="009451EC" w:rsidRDefault="008716F1" w:rsidP="008716F1">
      <w:pPr>
        <w:pStyle w:val="ListParagraph"/>
        <w:numPr>
          <w:ilvl w:val="0"/>
          <w:numId w:val="1"/>
        </w:numPr>
        <w:rPr>
          <w:i/>
          <w:sz w:val="18"/>
          <w:szCs w:val="18"/>
        </w:rPr>
      </w:pPr>
      <w:r>
        <w:t>The ACEs Consortium website provides a password protected area where all training materials will be housed for Tr</w:t>
      </w:r>
      <w:r w:rsidR="009451EC">
        <w:t>ainers to pull down and utilize</w:t>
      </w:r>
    </w:p>
    <w:p w:rsidR="009451EC" w:rsidRPr="008716F1" w:rsidRDefault="009451EC" w:rsidP="008716F1">
      <w:pPr>
        <w:pStyle w:val="ListParagraph"/>
        <w:numPr>
          <w:ilvl w:val="0"/>
          <w:numId w:val="1"/>
        </w:numPr>
        <w:rPr>
          <w:i/>
          <w:sz w:val="18"/>
          <w:szCs w:val="18"/>
        </w:rPr>
      </w:pPr>
      <w:r>
        <w:t>Trainers may charge when they are training individuals/communities</w:t>
      </w:r>
    </w:p>
    <w:p w:rsidR="008716F1" w:rsidRPr="008716F1" w:rsidRDefault="008716F1" w:rsidP="008716F1">
      <w:pPr>
        <w:pStyle w:val="ListParagraph"/>
        <w:numPr>
          <w:ilvl w:val="0"/>
          <w:numId w:val="1"/>
        </w:numPr>
        <w:rPr>
          <w:i/>
          <w:sz w:val="18"/>
          <w:szCs w:val="18"/>
        </w:rPr>
      </w:pPr>
      <w:r>
        <w:t>Trainers will be asked to track their trainings and submit that data to the Consortium</w:t>
      </w:r>
    </w:p>
    <w:p w:rsidR="004F0753" w:rsidRDefault="004F0753" w:rsidP="004F0753">
      <w:pPr>
        <w:pStyle w:val="ListParagraph"/>
      </w:pPr>
    </w:p>
    <w:p w:rsidR="004F0753" w:rsidRDefault="004F0753" w:rsidP="004F0753"/>
    <w:sectPr w:rsidR="004F0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A249C"/>
    <w:multiLevelType w:val="hybridMultilevel"/>
    <w:tmpl w:val="422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BD"/>
    <w:rsid w:val="00006A63"/>
    <w:rsid w:val="000B6210"/>
    <w:rsid w:val="003343B4"/>
    <w:rsid w:val="00373F56"/>
    <w:rsid w:val="004F0753"/>
    <w:rsid w:val="00675552"/>
    <w:rsid w:val="008716F1"/>
    <w:rsid w:val="00885ABD"/>
    <w:rsid w:val="008B7DA3"/>
    <w:rsid w:val="009451EC"/>
    <w:rsid w:val="00B83022"/>
    <w:rsid w:val="00BF4CBE"/>
    <w:rsid w:val="00C61860"/>
    <w:rsid w:val="00CB08FB"/>
    <w:rsid w:val="00CB5A0B"/>
    <w:rsid w:val="00D136DD"/>
    <w:rsid w:val="00E055D7"/>
    <w:rsid w:val="00F00FCD"/>
    <w:rsid w:val="00FA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3149D-83E2-43B8-B948-AF62EBA0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BD"/>
    <w:pPr>
      <w:spacing w:after="200" w:line="276" w:lineRule="auto"/>
      <w:ind w:left="720"/>
      <w:contextualSpacing/>
    </w:pPr>
  </w:style>
  <w:style w:type="character" w:customStyle="1" w:styleId="Heading1Char">
    <w:name w:val="Heading 1 Char"/>
    <w:basedOn w:val="DefaultParagraphFont"/>
    <w:link w:val="Heading1"/>
    <w:uiPriority w:val="9"/>
    <w:rsid w:val="0067555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F4CBE"/>
    <w:rPr>
      <w:sz w:val="16"/>
      <w:szCs w:val="16"/>
    </w:rPr>
  </w:style>
  <w:style w:type="paragraph" w:styleId="CommentText">
    <w:name w:val="annotation text"/>
    <w:basedOn w:val="Normal"/>
    <w:link w:val="CommentTextChar"/>
    <w:uiPriority w:val="99"/>
    <w:semiHidden/>
    <w:unhideWhenUsed/>
    <w:rsid w:val="00BF4CBE"/>
    <w:pPr>
      <w:spacing w:line="240" w:lineRule="auto"/>
    </w:pPr>
    <w:rPr>
      <w:sz w:val="20"/>
      <w:szCs w:val="20"/>
    </w:rPr>
  </w:style>
  <w:style w:type="character" w:customStyle="1" w:styleId="CommentTextChar">
    <w:name w:val="Comment Text Char"/>
    <w:basedOn w:val="DefaultParagraphFont"/>
    <w:link w:val="CommentText"/>
    <w:uiPriority w:val="99"/>
    <w:semiHidden/>
    <w:rsid w:val="00BF4CBE"/>
    <w:rPr>
      <w:sz w:val="20"/>
      <w:szCs w:val="20"/>
    </w:rPr>
  </w:style>
  <w:style w:type="paragraph" w:styleId="CommentSubject">
    <w:name w:val="annotation subject"/>
    <w:basedOn w:val="CommentText"/>
    <w:next w:val="CommentText"/>
    <w:link w:val="CommentSubjectChar"/>
    <w:uiPriority w:val="99"/>
    <w:semiHidden/>
    <w:unhideWhenUsed/>
    <w:rsid w:val="00BF4CBE"/>
    <w:rPr>
      <w:b/>
      <w:bCs/>
    </w:rPr>
  </w:style>
  <w:style w:type="character" w:customStyle="1" w:styleId="CommentSubjectChar">
    <w:name w:val="Comment Subject Char"/>
    <w:basedOn w:val="CommentTextChar"/>
    <w:link w:val="CommentSubject"/>
    <w:uiPriority w:val="99"/>
    <w:semiHidden/>
    <w:rsid w:val="00BF4CBE"/>
    <w:rPr>
      <w:b/>
      <w:bCs/>
      <w:sz w:val="20"/>
      <w:szCs w:val="20"/>
    </w:rPr>
  </w:style>
  <w:style w:type="paragraph" w:styleId="BalloonText">
    <w:name w:val="Balloon Text"/>
    <w:basedOn w:val="Normal"/>
    <w:link w:val="BalloonTextChar"/>
    <w:uiPriority w:val="99"/>
    <w:semiHidden/>
    <w:unhideWhenUsed/>
    <w:rsid w:val="00BF4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Bernstein</dc:creator>
  <cp:keywords/>
  <dc:description/>
  <cp:lastModifiedBy>Kavita Bernstein</cp:lastModifiedBy>
  <cp:revision>2</cp:revision>
  <dcterms:created xsi:type="dcterms:W3CDTF">2019-11-26T18:07:00Z</dcterms:created>
  <dcterms:modified xsi:type="dcterms:W3CDTF">2019-11-26T18:07:00Z</dcterms:modified>
</cp:coreProperties>
</file>